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9D" w:rsidRDefault="00C4249D" w:rsidP="00C4249D">
      <w:pPr>
        <w:spacing w:after="0"/>
      </w:pPr>
    </w:p>
    <w:tbl>
      <w:tblPr>
        <w:tblStyle w:val="TableGrid"/>
        <w:tblW w:w="0" w:type="auto"/>
        <w:tblLook w:val="04A0" w:firstRow="1" w:lastRow="0" w:firstColumn="1" w:lastColumn="0" w:noHBand="0" w:noVBand="1"/>
      </w:tblPr>
      <w:tblGrid>
        <w:gridCol w:w="3576"/>
        <w:gridCol w:w="1212"/>
        <w:gridCol w:w="2364"/>
        <w:gridCol w:w="876"/>
        <w:gridCol w:w="2700"/>
      </w:tblGrid>
      <w:tr w:rsidR="00C4249D" w:rsidRPr="00B11894">
        <w:tc>
          <w:tcPr>
            <w:tcW w:w="4788" w:type="dxa"/>
            <w:gridSpan w:val="2"/>
          </w:tcPr>
          <w:p w:rsidR="00C4249D" w:rsidRPr="00B11894" w:rsidRDefault="00B11894" w:rsidP="00B11894">
            <w:pPr>
              <w:spacing w:after="0"/>
              <w:rPr>
                <w:b/>
              </w:rPr>
            </w:pPr>
            <w:r>
              <w:rPr>
                <w:b/>
              </w:rPr>
              <w:t xml:space="preserve">Name: </w:t>
            </w:r>
            <w:r w:rsidR="00AF5B98">
              <w:rPr>
                <w:b/>
              </w:rPr>
              <w:t xml:space="preserve">William </w:t>
            </w:r>
            <w:proofErr w:type="spellStart"/>
            <w:r w:rsidR="00AF5B98">
              <w:rPr>
                <w:b/>
              </w:rPr>
              <w:t>Mingace</w:t>
            </w:r>
            <w:proofErr w:type="spellEnd"/>
          </w:p>
        </w:tc>
        <w:tc>
          <w:tcPr>
            <w:tcW w:w="3240" w:type="dxa"/>
            <w:gridSpan w:val="2"/>
          </w:tcPr>
          <w:p w:rsidR="00C4249D" w:rsidRPr="00B11894" w:rsidRDefault="00B11894" w:rsidP="00B11894">
            <w:pPr>
              <w:spacing w:after="0"/>
              <w:rPr>
                <w:b/>
              </w:rPr>
            </w:pPr>
            <w:r w:rsidRPr="00B11894">
              <w:rPr>
                <w:b/>
              </w:rPr>
              <w:t>Subject/Grade:</w:t>
            </w:r>
            <w:r w:rsidR="00E510CE">
              <w:rPr>
                <w:b/>
              </w:rPr>
              <w:t xml:space="preserve"> US1/ 9</w:t>
            </w:r>
          </w:p>
        </w:tc>
        <w:tc>
          <w:tcPr>
            <w:tcW w:w="2700" w:type="dxa"/>
          </w:tcPr>
          <w:p w:rsidR="00C4249D" w:rsidRPr="00B11894" w:rsidRDefault="00B11894" w:rsidP="00B11894">
            <w:pPr>
              <w:spacing w:after="0"/>
              <w:rPr>
                <w:b/>
              </w:rPr>
            </w:pPr>
            <w:r>
              <w:rPr>
                <w:b/>
              </w:rPr>
              <w:t xml:space="preserve">Date: </w:t>
            </w:r>
            <w:r w:rsidR="000D60C5">
              <w:rPr>
                <w:b/>
              </w:rPr>
              <w:t>4</w:t>
            </w:r>
            <w:r w:rsidR="0024326C">
              <w:rPr>
                <w:b/>
              </w:rPr>
              <w:t>/20</w:t>
            </w:r>
            <w:r w:rsidR="00556125">
              <w:rPr>
                <w:b/>
              </w:rPr>
              <w:t>/14</w:t>
            </w:r>
          </w:p>
        </w:tc>
      </w:tr>
      <w:tr w:rsidR="005D4B27" w:rsidRPr="00B11894">
        <w:tc>
          <w:tcPr>
            <w:tcW w:w="10728" w:type="dxa"/>
            <w:gridSpan w:val="5"/>
          </w:tcPr>
          <w:p w:rsidR="00851212" w:rsidRPr="00B11894" w:rsidRDefault="005D4B27" w:rsidP="00B11894">
            <w:pPr>
              <w:spacing w:after="0"/>
            </w:pPr>
            <w:r w:rsidRPr="00B11894">
              <w:rPr>
                <w:b/>
              </w:rPr>
              <w:t>Content</w:t>
            </w:r>
            <w:r w:rsidR="0017152F" w:rsidRPr="00B11894">
              <w:rPr>
                <w:b/>
              </w:rPr>
              <w:t>/Skills</w:t>
            </w:r>
            <w:r w:rsidRPr="00B11894">
              <w:rPr>
                <w:b/>
              </w:rPr>
              <w:t xml:space="preserve"> </w:t>
            </w:r>
            <w:r w:rsidR="00AC40B0" w:rsidRPr="00B11894">
              <w:rPr>
                <w:b/>
              </w:rPr>
              <w:t>Connection</w:t>
            </w:r>
            <w:r w:rsidR="0017152F" w:rsidRPr="00B11894">
              <w:rPr>
                <w:b/>
              </w:rPr>
              <w:t xml:space="preserve">: </w:t>
            </w:r>
            <w:r w:rsidR="006B1F93" w:rsidRPr="00B11894">
              <w:t>_</w:t>
            </w:r>
            <w:r w:rsidR="00E536D1" w:rsidRPr="00B11894">
              <w:t>____</w:t>
            </w:r>
            <w:r w:rsidR="001254FF" w:rsidRPr="00B11894">
              <w:t xml:space="preserve">__ English </w:t>
            </w:r>
            <w:r w:rsidR="00E536D1" w:rsidRPr="00B11894">
              <w:t xml:space="preserve">Language Arts </w:t>
            </w:r>
            <w:r w:rsidR="006B1F93" w:rsidRPr="00B11894">
              <w:t xml:space="preserve">     ______Math</w:t>
            </w:r>
            <w:r w:rsidR="00E536D1" w:rsidRPr="00B11894">
              <w:t xml:space="preserve">      _____</w:t>
            </w:r>
            <w:r w:rsidR="0016721F" w:rsidRPr="00B11894">
              <w:t xml:space="preserve">Science </w:t>
            </w:r>
            <w:r w:rsidR="00E536D1" w:rsidRPr="00B11894">
              <w:t xml:space="preserve">  ___</w:t>
            </w:r>
            <w:r w:rsidR="00AF5B98">
              <w:t>X</w:t>
            </w:r>
            <w:r w:rsidR="00E536D1" w:rsidRPr="00B11894">
              <w:t>___</w:t>
            </w:r>
            <w:r w:rsidR="00D97A57">
              <w:t xml:space="preserve"> </w:t>
            </w:r>
            <w:r w:rsidR="00E536D1" w:rsidRPr="00B11894">
              <w:t>Social</w:t>
            </w:r>
            <w:r w:rsidR="00E536D1" w:rsidRPr="00B11894">
              <w:rPr>
                <w:b/>
              </w:rPr>
              <w:t xml:space="preserve"> </w:t>
            </w:r>
            <w:r w:rsidR="00E536D1" w:rsidRPr="00B11894">
              <w:t xml:space="preserve">Studies </w:t>
            </w:r>
          </w:p>
          <w:p w:rsidR="005D4B27" w:rsidRPr="00B11894" w:rsidRDefault="00851212" w:rsidP="00B11894">
            <w:pPr>
              <w:spacing w:after="0"/>
            </w:pPr>
            <w:r w:rsidRPr="00B11894">
              <w:t xml:space="preserve">                                                         </w:t>
            </w:r>
            <w:r w:rsidR="00E536D1" w:rsidRPr="00B11894">
              <w:t>___</w:t>
            </w:r>
            <w:r w:rsidR="006B1F93" w:rsidRPr="00B11894">
              <w:t xml:space="preserve">____ Arts          ______ </w:t>
            </w:r>
            <w:r w:rsidR="00AE11EF">
              <w:t>Phys. Ed/</w:t>
            </w:r>
            <w:r w:rsidR="006B1F93" w:rsidRPr="00B11894">
              <w:t>Health          ______</w:t>
            </w:r>
            <w:r w:rsidR="0016721F" w:rsidRPr="00B11894">
              <w:t>Social/Emotional</w:t>
            </w:r>
            <w:bookmarkStart w:id="0" w:name="_GoBack"/>
            <w:bookmarkEnd w:id="0"/>
            <w:r w:rsidR="0016721F" w:rsidRPr="00B11894">
              <w:t xml:space="preserve"> </w:t>
            </w:r>
            <w:r w:rsidR="00B11894" w:rsidRPr="00B11894">
              <w:t xml:space="preserve">Learning </w:t>
            </w:r>
          </w:p>
        </w:tc>
      </w:tr>
      <w:tr w:rsidR="005D504F" w:rsidRPr="00B11894">
        <w:tc>
          <w:tcPr>
            <w:tcW w:w="10728" w:type="dxa"/>
            <w:gridSpan w:val="5"/>
          </w:tcPr>
          <w:p w:rsidR="005D504F" w:rsidRPr="005D504F" w:rsidRDefault="005D504F" w:rsidP="00B11894">
            <w:pPr>
              <w:spacing w:after="0"/>
            </w:pPr>
            <w:r>
              <w:rPr>
                <w:b/>
              </w:rPr>
              <w:t>Language Focus: _____</w:t>
            </w:r>
            <w:r w:rsidR="00AF5B98">
              <w:rPr>
                <w:b/>
              </w:rPr>
              <w:t>X</w:t>
            </w:r>
            <w:r>
              <w:rPr>
                <w:b/>
              </w:rPr>
              <w:t xml:space="preserve">____ </w:t>
            </w:r>
            <w:r>
              <w:t>Vocabulary    _________  Reading   ________</w:t>
            </w:r>
            <w:r w:rsidR="000D60C5">
              <w:t>X</w:t>
            </w:r>
            <w:r>
              <w:t>______  Writing</w:t>
            </w:r>
          </w:p>
        </w:tc>
      </w:tr>
      <w:tr w:rsidR="00B11894" w:rsidRPr="00B11894">
        <w:tc>
          <w:tcPr>
            <w:tcW w:w="10728" w:type="dxa"/>
            <w:gridSpan w:val="5"/>
          </w:tcPr>
          <w:p w:rsidR="0024326C" w:rsidRPr="0024326C" w:rsidRDefault="00B11894" w:rsidP="0024326C">
            <w:pPr>
              <w:pStyle w:val="Default"/>
              <w:rPr>
                <w:rFonts w:ascii="BBIJP E+ New Century Schlbk" w:hAnsi="BBIJP E+ New Century Schlbk" w:cs="BBIJP E+ New Century Schlbk"/>
                <w:sz w:val="20"/>
                <w:szCs w:val="20"/>
              </w:rPr>
            </w:pPr>
            <w:r w:rsidRPr="00ED1F54">
              <w:rPr>
                <w:b/>
              </w:rPr>
              <w:t>MA Curriculum Framework Standard(s):</w:t>
            </w:r>
            <w:r w:rsidR="0024326C">
              <w:rPr>
                <w:b/>
              </w:rPr>
              <w:t xml:space="preserve"> USII.17: </w:t>
            </w:r>
            <w:r w:rsidR="0024326C" w:rsidRPr="0024326C">
              <w:rPr>
                <w:b/>
              </w:rPr>
              <w:t>Explain important domestic events that took place during the war.</w:t>
            </w:r>
            <w:r w:rsidR="0024326C" w:rsidRPr="0024326C">
              <w:rPr>
                <w:rFonts w:ascii="BBIJP E+ New Century Schlbk" w:hAnsi="BBIJP E+ New Century Schlbk" w:cs="BBIJP E+ New Century Schlbk"/>
                <w:sz w:val="20"/>
                <w:szCs w:val="20"/>
              </w:rPr>
              <w:t xml:space="preserve"> </w:t>
            </w:r>
          </w:p>
          <w:p w:rsidR="00B11894" w:rsidRDefault="00B11894" w:rsidP="000D60C5">
            <w:pPr>
              <w:spacing w:after="0" w:line="240" w:lineRule="auto"/>
            </w:pPr>
          </w:p>
        </w:tc>
      </w:tr>
      <w:tr w:rsidR="0016721F" w:rsidRPr="00B11894">
        <w:tc>
          <w:tcPr>
            <w:tcW w:w="10728" w:type="dxa"/>
            <w:gridSpan w:val="5"/>
          </w:tcPr>
          <w:p w:rsidR="0016721F" w:rsidRPr="00B11894" w:rsidRDefault="00B11894" w:rsidP="00B11894">
            <w:pPr>
              <w:spacing w:after="0"/>
            </w:pPr>
            <w:r w:rsidRPr="00B11894">
              <w:rPr>
                <w:b/>
              </w:rPr>
              <w:t xml:space="preserve">MA Professional Standards for Teaching:         </w:t>
            </w:r>
            <w:r w:rsidRPr="00B11894">
              <w:t>___</w:t>
            </w:r>
            <w:r w:rsidR="00333834">
              <w:t>X</w:t>
            </w:r>
            <w:r w:rsidRPr="00B11894">
              <w:t>__ A              __</w:t>
            </w:r>
            <w:r w:rsidR="00333834">
              <w:t>X</w:t>
            </w:r>
            <w:r w:rsidRPr="00B11894">
              <w:t>___ B         __</w:t>
            </w:r>
            <w:r w:rsidR="00333834">
              <w:t>X</w:t>
            </w:r>
            <w:r w:rsidRPr="00B11894">
              <w:t>___ C             ___</w:t>
            </w:r>
            <w:r w:rsidR="00333834">
              <w:t>X</w:t>
            </w:r>
            <w:r w:rsidRPr="00B11894">
              <w:t>__ D         __</w:t>
            </w:r>
            <w:r w:rsidR="00333834">
              <w:t>X</w:t>
            </w:r>
            <w:r w:rsidRPr="00B11894">
              <w:t>___ E</w:t>
            </w:r>
          </w:p>
        </w:tc>
      </w:tr>
      <w:tr w:rsidR="0027386E" w:rsidRPr="00B11894">
        <w:tc>
          <w:tcPr>
            <w:tcW w:w="10728" w:type="dxa"/>
            <w:gridSpan w:val="5"/>
          </w:tcPr>
          <w:p w:rsidR="0027386E" w:rsidRPr="00B11894" w:rsidRDefault="0027386E" w:rsidP="00B11894">
            <w:pPr>
              <w:spacing w:after="0"/>
              <w:rPr>
                <w:b/>
              </w:rPr>
            </w:pPr>
            <w:r>
              <w:rPr>
                <w:b/>
              </w:rPr>
              <w:t>WIDA Standard(s):</w:t>
            </w:r>
            <w:r w:rsidR="00AF5B98">
              <w:rPr>
                <w:b/>
              </w:rPr>
              <w:t xml:space="preserve"> The Language of Social Studies</w:t>
            </w:r>
            <w:r w:rsidR="00333834">
              <w:rPr>
                <w:b/>
              </w:rPr>
              <w:t xml:space="preserve"> &amp; The Language of Social and Instructional Language</w:t>
            </w:r>
          </w:p>
        </w:tc>
      </w:tr>
      <w:tr w:rsidR="0016721F" w:rsidRPr="00B11894">
        <w:tc>
          <w:tcPr>
            <w:tcW w:w="10728" w:type="dxa"/>
            <w:gridSpan w:val="5"/>
          </w:tcPr>
          <w:p w:rsidR="0016721F" w:rsidRPr="00B11894" w:rsidRDefault="00B11894" w:rsidP="00B11894">
            <w:pPr>
              <w:spacing w:after="0"/>
              <w:rPr>
                <w:b/>
              </w:rPr>
            </w:pPr>
            <w:r w:rsidRPr="00B11894">
              <w:rPr>
                <w:b/>
              </w:rPr>
              <w:t>Student Grouping</w:t>
            </w:r>
            <w:r w:rsidRPr="00B11894">
              <w:t>:    _____ Whole group      ___</w:t>
            </w:r>
            <w:r w:rsidR="00AF5B98">
              <w:t>X</w:t>
            </w:r>
            <w:r w:rsidRPr="00B11894">
              <w:t>__ Small group     ______ Partner        ___</w:t>
            </w:r>
            <w:r w:rsidR="006B6AB5">
              <w:t>X</w:t>
            </w:r>
            <w:r w:rsidRPr="00B11894">
              <w:t xml:space="preserve">___ Individual </w:t>
            </w:r>
          </w:p>
        </w:tc>
      </w:tr>
      <w:tr w:rsidR="0016721F" w:rsidRPr="00B11894">
        <w:tc>
          <w:tcPr>
            <w:tcW w:w="10728" w:type="dxa"/>
            <w:gridSpan w:val="5"/>
          </w:tcPr>
          <w:p w:rsidR="00333834" w:rsidRDefault="0016721F" w:rsidP="0099143B">
            <w:pPr>
              <w:spacing w:after="0"/>
              <w:rPr>
                <w:b/>
              </w:rPr>
            </w:pPr>
            <w:r w:rsidRPr="00B11894">
              <w:rPr>
                <w:b/>
              </w:rPr>
              <w:t>Materials:</w:t>
            </w:r>
          </w:p>
          <w:p w:rsidR="0016721F" w:rsidRPr="00333834" w:rsidRDefault="0016721F" w:rsidP="0099143B">
            <w:pPr>
              <w:spacing w:after="0"/>
            </w:pPr>
            <w:r w:rsidRPr="00B11894">
              <w:rPr>
                <w:b/>
              </w:rPr>
              <w:t xml:space="preserve"> </w:t>
            </w:r>
            <w:r w:rsidR="00556401" w:rsidRPr="00333834">
              <w:t>1. Translated poems</w:t>
            </w:r>
          </w:p>
          <w:p w:rsidR="00556401" w:rsidRPr="00333834" w:rsidRDefault="00556401" w:rsidP="0099143B">
            <w:pPr>
              <w:spacing w:after="0"/>
            </w:pPr>
            <w:r w:rsidRPr="00333834">
              <w:t>2. Original poems</w:t>
            </w:r>
          </w:p>
          <w:p w:rsidR="00556401" w:rsidRPr="00333834" w:rsidRDefault="00556401" w:rsidP="0099143B">
            <w:pPr>
              <w:spacing w:after="0"/>
            </w:pPr>
            <w:r w:rsidRPr="00333834">
              <w:t>3. African-American experience worksheet</w:t>
            </w:r>
          </w:p>
          <w:p w:rsidR="00556401" w:rsidRPr="00333834" w:rsidRDefault="00556401" w:rsidP="0099143B">
            <w:pPr>
              <w:spacing w:after="0"/>
            </w:pPr>
            <w:r w:rsidRPr="00333834">
              <w:t>4. Dictionaries/computers</w:t>
            </w:r>
          </w:p>
          <w:p w:rsidR="00556401" w:rsidRPr="00333834" w:rsidRDefault="00556401" w:rsidP="0099143B">
            <w:pPr>
              <w:spacing w:after="0"/>
            </w:pPr>
            <w:r w:rsidRPr="00333834">
              <w:t>5. “Double V” images</w:t>
            </w:r>
          </w:p>
          <w:p w:rsidR="00556401" w:rsidRPr="00333834" w:rsidRDefault="00556401" w:rsidP="0099143B">
            <w:pPr>
              <w:spacing w:after="0"/>
            </w:pPr>
            <w:r w:rsidRPr="00333834">
              <w:t>6.</w:t>
            </w:r>
            <w:r w:rsidR="00C25A52" w:rsidRPr="00333834">
              <w:t xml:space="preserve"> Vocabulary Journals</w:t>
            </w:r>
          </w:p>
          <w:p w:rsidR="00C25A52" w:rsidRPr="00333834" w:rsidRDefault="00C25A52" w:rsidP="0099143B">
            <w:pPr>
              <w:spacing w:after="0"/>
            </w:pPr>
            <w:r w:rsidRPr="00333834">
              <w:t>7.</w:t>
            </w:r>
            <w:r w:rsidR="00C63067" w:rsidRPr="00333834">
              <w:t xml:space="preserve"> Index cards</w:t>
            </w:r>
          </w:p>
          <w:p w:rsidR="00C63067" w:rsidRPr="00333834" w:rsidRDefault="00C63067" w:rsidP="0099143B">
            <w:pPr>
              <w:spacing w:after="0"/>
            </w:pPr>
            <w:r w:rsidRPr="00333834">
              <w:t>8.Poster board for Word Wall</w:t>
            </w:r>
          </w:p>
          <w:p w:rsidR="00C63067" w:rsidRPr="00333834" w:rsidRDefault="00C63067" w:rsidP="0099143B">
            <w:pPr>
              <w:spacing w:after="0"/>
            </w:pPr>
            <w:r w:rsidRPr="00333834">
              <w:t>9. Markers</w:t>
            </w:r>
          </w:p>
        </w:tc>
      </w:tr>
      <w:tr w:rsidR="0016721F" w:rsidRPr="00B11894" w:rsidTr="000D60C5">
        <w:trPr>
          <w:trHeight w:val="2780"/>
        </w:trPr>
        <w:tc>
          <w:tcPr>
            <w:tcW w:w="10728" w:type="dxa"/>
            <w:gridSpan w:val="5"/>
          </w:tcPr>
          <w:p w:rsidR="00B11894" w:rsidRPr="00B11894" w:rsidRDefault="00A80BE3" w:rsidP="005D61EC">
            <w:pPr>
              <w:spacing w:after="0"/>
              <w:ind w:left="720" w:hanging="720"/>
              <w:rPr>
                <w:b/>
              </w:rPr>
            </w:pPr>
            <w:r>
              <w:rPr>
                <w:b/>
              </w:rPr>
              <w:t>Goal:</w:t>
            </w:r>
            <w:r w:rsidR="00AF5B98">
              <w:rPr>
                <w:b/>
              </w:rPr>
              <w:t xml:space="preserve"> </w:t>
            </w:r>
            <w:r w:rsidR="008E1F74" w:rsidRPr="005D61EC">
              <w:t>By reading and analyzing two poems written by African American women during WWII, students will gain an understanding of the attitudes and outlooks of African Americans toward racial discrimination during the war.</w:t>
            </w:r>
          </w:p>
          <w:p w:rsidR="00B11894" w:rsidRPr="00B11894" w:rsidRDefault="00B11894" w:rsidP="00B11894">
            <w:pPr>
              <w:spacing w:after="0"/>
              <w:rPr>
                <w:b/>
              </w:rPr>
            </w:pPr>
          </w:p>
          <w:p w:rsidR="0016721F" w:rsidRPr="00B11894" w:rsidRDefault="0016721F" w:rsidP="00B11894">
            <w:pPr>
              <w:spacing w:after="0"/>
            </w:pPr>
            <w:r w:rsidRPr="00B11894">
              <w:rPr>
                <w:b/>
              </w:rPr>
              <w:t xml:space="preserve">Objectives and Assessments </w:t>
            </w:r>
            <w:r w:rsidR="0027386E">
              <w:rPr>
                <w:b/>
              </w:rPr>
              <w:t>(Content and Language</w:t>
            </w:r>
            <w:r w:rsidR="006D4504">
              <w:rPr>
                <w:b/>
              </w:rPr>
              <w:t xml:space="preserve"> by WIDA level</w:t>
            </w:r>
            <w:r w:rsidR="0027386E">
              <w:rPr>
                <w:b/>
              </w:rPr>
              <w:t>)</w:t>
            </w:r>
          </w:p>
          <w:p w:rsidR="000D60C5" w:rsidRDefault="007F65E6" w:rsidP="00E54C6E">
            <w:pPr>
              <w:pStyle w:val="ListParagraph"/>
              <w:spacing w:after="0"/>
              <w:ind w:left="1440" w:hanging="720"/>
            </w:pPr>
            <w:r>
              <w:t xml:space="preserve">Content </w:t>
            </w:r>
            <w:r w:rsidR="0016721F" w:rsidRPr="00B11894">
              <w:t xml:space="preserve">Objective 1: </w:t>
            </w:r>
            <w:r w:rsidR="00E54C6E">
              <w:t>Students will be able to understand African-American perceptions about their role in WWII.</w:t>
            </w:r>
          </w:p>
          <w:p w:rsidR="00AE11EF" w:rsidRDefault="0016721F" w:rsidP="00E54C6E">
            <w:pPr>
              <w:pStyle w:val="ListParagraph"/>
              <w:spacing w:after="0"/>
              <w:ind w:left="1440" w:hanging="720"/>
            </w:pPr>
            <w:r w:rsidRPr="00B11894">
              <w:t>Assessment 1:</w:t>
            </w:r>
            <w:r w:rsidR="00E54C6E">
              <w:t xml:space="preserve"> Students will write poems about the African-American experience in WWII including key vocabulary from the lesson.</w:t>
            </w:r>
            <w:r w:rsidRPr="00B11894">
              <w:t xml:space="preserve"> </w:t>
            </w:r>
          </w:p>
          <w:p w:rsidR="00AE11EF" w:rsidRDefault="00AE11EF" w:rsidP="00B11894">
            <w:pPr>
              <w:pStyle w:val="ListParagraph"/>
              <w:spacing w:after="0"/>
            </w:pPr>
          </w:p>
          <w:p w:rsidR="00AE11EF" w:rsidRDefault="007F65E6" w:rsidP="00C25A52">
            <w:pPr>
              <w:pStyle w:val="ListParagraph"/>
              <w:spacing w:after="0"/>
              <w:ind w:left="1440" w:hanging="720"/>
            </w:pPr>
            <w:r>
              <w:t>Language Objective 1 for WIDA level __</w:t>
            </w:r>
            <w:r w:rsidR="00E510CE">
              <w:t>1</w:t>
            </w:r>
            <w:r>
              <w:t>_</w:t>
            </w:r>
            <w:r w:rsidR="00AE11EF">
              <w:t>:</w:t>
            </w:r>
            <w:r w:rsidR="00C25A52">
              <w:t xml:space="preserve"> Students will b</w:t>
            </w:r>
            <w:r w:rsidR="0024326C">
              <w:t xml:space="preserve">uild their English proficiency </w:t>
            </w:r>
            <w:r w:rsidR="00AA18A3">
              <w:t>a</w:t>
            </w:r>
            <w:r w:rsidR="00C25A52">
              <w:t>nd vocabulary related to the lesson.</w:t>
            </w:r>
          </w:p>
          <w:p w:rsidR="00C25A52" w:rsidRDefault="00C25A52" w:rsidP="00B11894">
            <w:pPr>
              <w:pStyle w:val="ListParagraph"/>
              <w:spacing w:after="0"/>
            </w:pPr>
          </w:p>
          <w:p w:rsidR="00C25A52" w:rsidRDefault="007F65E6" w:rsidP="00C25A52">
            <w:pPr>
              <w:pStyle w:val="ListParagraph"/>
              <w:spacing w:after="0"/>
              <w:ind w:left="1440" w:hanging="720"/>
            </w:pPr>
            <w:r>
              <w:t>Assessment 1</w:t>
            </w:r>
            <w:r w:rsidR="00AE11EF">
              <w:t>:</w:t>
            </w:r>
            <w:r w:rsidR="00C25A52">
              <w:t xml:space="preserve"> Students will write tier 1 vocabulary in their writing journals and word cards, as well as complete the worksheet with support from peers.</w:t>
            </w:r>
          </w:p>
          <w:p w:rsidR="0016721F" w:rsidRDefault="00DA7AA5" w:rsidP="00B11894">
            <w:pPr>
              <w:pStyle w:val="ListParagraph"/>
              <w:spacing w:after="0"/>
            </w:pPr>
            <w:r>
              <w:t xml:space="preserve"> </w:t>
            </w:r>
          </w:p>
          <w:p w:rsidR="007F65E6" w:rsidRDefault="007F65E6" w:rsidP="00E54C6E">
            <w:pPr>
              <w:pStyle w:val="ListParagraph"/>
              <w:spacing w:after="0"/>
              <w:ind w:left="1440" w:hanging="720"/>
            </w:pPr>
            <w:r>
              <w:t>Language Objective 1 for WIDA level __</w:t>
            </w:r>
            <w:r w:rsidR="00E510CE">
              <w:t>6</w:t>
            </w:r>
            <w:r>
              <w:t>_:</w:t>
            </w:r>
            <w:r w:rsidR="00C25A52">
              <w:t xml:space="preserve"> WIDA level 6 students will be able to complete all portions of the lesson the same as Native speakers and work to expand their tier 3 vocabulary.</w:t>
            </w:r>
          </w:p>
          <w:p w:rsidR="00C25A52" w:rsidRDefault="00C25A52" w:rsidP="00B11894">
            <w:pPr>
              <w:pStyle w:val="ListParagraph"/>
              <w:spacing w:after="0"/>
            </w:pPr>
          </w:p>
          <w:p w:rsidR="00DA0B7B" w:rsidRPr="00B11894" w:rsidRDefault="007F65E6" w:rsidP="00730C37">
            <w:pPr>
              <w:pStyle w:val="ListParagraph"/>
              <w:spacing w:after="0"/>
              <w:ind w:left="1440" w:hanging="720"/>
            </w:pPr>
            <w:r>
              <w:t>Assessment 1:</w:t>
            </w:r>
            <w:r w:rsidR="00106717">
              <w:t xml:space="preserve"> </w:t>
            </w:r>
            <w:r w:rsidR="00C25A52">
              <w:t xml:space="preserve">Students will be able to complete </w:t>
            </w:r>
            <w:r w:rsidR="00730C37">
              <w:t>the poem question worksheet while citing specific vocabulary from the texts, and participate in class discussion of the texts.</w:t>
            </w:r>
          </w:p>
        </w:tc>
      </w:tr>
      <w:tr w:rsidR="0027386E" w:rsidRPr="00B11894">
        <w:tc>
          <w:tcPr>
            <w:tcW w:w="10728" w:type="dxa"/>
            <w:gridSpan w:val="5"/>
          </w:tcPr>
          <w:p w:rsidR="0027386E" w:rsidRDefault="0027386E" w:rsidP="00E54C6E">
            <w:pPr>
              <w:spacing w:after="0"/>
              <w:ind w:left="720" w:hanging="720"/>
              <w:rPr>
                <w:b/>
              </w:rPr>
            </w:pPr>
            <w:r>
              <w:rPr>
                <w:b/>
              </w:rPr>
              <w:t>Prerequisite Knowledge:</w:t>
            </w:r>
            <w:r w:rsidR="004F2D17">
              <w:rPr>
                <w:b/>
              </w:rPr>
              <w:t xml:space="preserve"> </w:t>
            </w:r>
            <w:r w:rsidR="008E1F74">
              <w:rPr>
                <w:b/>
              </w:rPr>
              <w:t xml:space="preserve">African-American chattel slavery, </w:t>
            </w:r>
            <w:r w:rsidR="006E09F2">
              <w:rPr>
                <w:b/>
              </w:rPr>
              <w:t>Reconstruction, Jim Crow,</w:t>
            </w:r>
            <w:r w:rsidR="000C63FF">
              <w:rPr>
                <w:b/>
              </w:rPr>
              <w:t xml:space="preserve"> poetry, discrimination</w:t>
            </w:r>
            <w:r w:rsidR="006E09F2">
              <w:rPr>
                <w:b/>
              </w:rPr>
              <w:t xml:space="preserve"> </w:t>
            </w:r>
          </w:p>
          <w:p w:rsidR="00DA0B7B" w:rsidRDefault="00DA0B7B" w:rsidP="00B11894">
            <w:pPr>
              <w:spacing w:after="0"/>
              <w:rPr>
                <w:b/>
              </w:rPr>
            </w:pPr>
          </w:p>
        </w:tc>
      </w:tr>
      <w:tr w:rsidR="007F65E6" w:rsidRPr="00B11894">
        <w:tc>
          <w:tcPr>
            <w:tcW w:w="10728" w:type="dxa"/>
            <w:gridSpan w:val="5"/>
          </w:tcPr>
          <w:p w:rsidR="007F65E6" w:rsidRDefault="007F65E6" w:rsidP="00AD69B2">
            <w:pPr>
              <w:spacing w:after="0"/>
              <w:ind w:left="720" w:hanging="720"/>
              <w:rPr>
                <w:b/>
              </w:rPr>
            </w:pPr>
            <w:r>
              <w:rPr>
                <w:b/>
              </w:rPr>
              <w:t>Key Content Vocabulary:</w:t>
            </w:r>
            <w:r w:rsidR="006E09F2">
              <w:rPr>
                <w:b/>
              </w:rPr>
              <w:t xml:space="preserve"> </w:t>
            </w:r>
            <w:r w:rsidR="00AD69B2">
              <w:rPr>
                <w:b/>
              </w:rPr>
              <w:t xml:space="preserve">aloof, pleading, reluctant, overture, charred, dream, aggrandized, realized, </w:t>
            </w:r>
            <w:r w:rsidR="00AD69B2">
              <w:rPr>
                <w:b/>
              </w:rPr>
              <w:lastRenderedPageBreak/>
              <w:t>imbued, motley, free, impartiality, equal, except</w:t>
            </w:r>
          </w:p>
          <w:p w:rsidR="00DA0B7B" w:rsidRDefault="00DA0B7B" w:rsidP="00B11894">
            <w:pPr>
              <w:spacing w:after="0"/>
              <w:rPr>
                <w:b/>
              </w:rPr>
            </w:pPr>
          </w:p>
        </w:tc>
      </w:tr>
      <w:tr w:rsidR="006D4504" w:rsidRPr="00B11894" w:rsidTr="006D4504">
        <w:trPr>
          <w:trHeight w:val="1308"/>
        </w:trPr>
        <w:tc>
          <w:tcPr>
            <w:tcW w:w="3576" w:type="dxa"/>
          </w:tcPr>
          <w:p w:rsidR="006D4504" w:rsidRPr="00B11894" w:rsidRDefault="006D4504" w:rsidP="00B11894">
            <w:pPr>
              <w:spacing w:after="0"/>
              <w:jc w:val="center"/>
              <w:rPr>
                <w:b/>
              </w:rPr>
            </w:pPr>
            <w:r w:rsidRPr="00B11894">
              <w:rPr>
                <w:b/>
              </w:rPr>
              <w:lastRenderedPageBreak/>
              <w:t>Procedures</w:t>
            </w:r>
          </w:p>
          <w:p w:rsidR="006D4504" w:rsidRDefault="006D4504" w:rsidP="00B11894">
            <w:pPr>
              <w:spacing w:after="0"/>
            </w:pPr>
            <w:r w:rsidRPr="00B11894">
              <w:t>Anticipatory Set:</w:t>
            </w:r>
          </w:p>
          <w:p w:rsidR="00B40600" w:rsidRDefault="00B40600" w:rsidP="00B11894">
            <w:pPr>
              <w:spacing w:after="0"/>
            </w:pPr>
          </w:p>
          <w:p w:rsidR="00B40600" w:rsidRDefault="00B40600" w:rsidP="00B11894">
            <w:pPr>
              <w:spacing w:after="0"/>
            </w:pPr>
          </w:p>
          <w:p w:rsidR="006D4504" w:rsidRPr="00B11894" w:rsidRDefault="006A6512" w:rsidP="000D60C5">
            <w:pPr>
              <w:spacing w:after="0"/>
            </w:pPr>
            <w:r>
              <w:t>1</w:t>
            </w:r>
            <w:r w:rsidR="004E2991">
              <w:t>.  Present a brief lesson on the African-American experience in WWII. The fact sheet may be helpful for this portion of the lesson.</w:t>
            </w:r>
            <w:r w:rsidR="00B40600">
              <w:t xml:space="preserve"> Handout the “Double Victory” image.</w:t>
            </w:r>
          </w:p>
        </w:tc>
        <w:tc>
          <w:tcPr>
            <w:tcW w:w="3576" w:type="dxa"/>
            <w:gridSpan w:val="2"/>
          </w:tcPr>
          <w:p w:rsidR="006D4504" w:rsidRDefault="006D4504" w:rsidP="00B11894">
            <w:pPr>
              <w:spacing w:after="0"/>
            </w:pPr>
            <w:r>
              <w:t>Modifications for WIDA level _</w:t>
            </w:r>
            <w:r w:rsidR="00E510CE">
              <w:t>1</w:t>
            </w:r>
            <w:r>
              <w:t>__</w:t>
            </w:r>
          </w:p>
          <w:p w:rsidR="006D4504" w:rsidRDefault="0064203B" w:rsidP="00B40600">
            <w:pPr>
              <w:spacing w:after="0"/>
            </w:pPr>
            <w:r>
              <w:t>(include reference to Can-Do Descriptors)</w:t>
            </w:r>
          </w:p>
          <w:p w:rsidR="00B40600" w:rsidRDefault="00B40600" w:rsidP="00B40600">
            <w:pPr>
              <w:spacing w:after="0"/>
            </w:pPr>
          </w:p>
          <w:p w:rsidR="00B40600" w:rsidRPr="00B11894" w:rsidRDefault="00B40600" w:rsidP="00B40600">
            <w:pPr>
              <w:spacing w:after="0"/>
            </w:pPr>
            <w:r>
              <w:t>1. Images will help all students to focus on the content being addressed.</w:t>
            </w:r>
          </w:p>
        </w:tc>
        <w:tc>
          <w:tcPr>
            <w:tcW w:w="3576" w:type="dxa"/>
            <w:gridSpan w:val="2"/>
          </w:tcPr>
          <w:p w:rsidR="006D4504" w:rsidRPr="00B11894" w:rsidRDefault="006D4504" w:rsidP="0027386E">
            <w:pPr>
              <w:spacing w:after="0"/>
              <w:rPr>
                <w:b/>
              </w:rPr>
            </w:pPr>
            <w:r>
              <w:t>Modifications for WIDA level _</w:t>
            </w:r>
            <w:r w:rsidR="00E510CE">
              <w:t>6</w:t>
            </w:r>
            <w:r>
              <w:t>__</w:t>
            </w:r>
          </w:p>
        </w:tc>
      </w:tr>
      <w:tr w:rsidR="006D4504" w:rsidRPr="00B11894" w:rsidTr="006D4504">
        <w:trPr>
          <w:trHeight w:val="522"/>
        </w:trPr>
        <w:tc>
          <w:tcPr>
            <w:tcW w:w="3576" w:type="dxa"/>
          </w:tcPr>
          <w:p w:rsidR="006D4504" w:rsidRDefault="006D4504" w:rsidP="006D4504">
            <w:pPr>
              <w:spacing w:after="0"/>
            </w:pPr>
            <w:r>
              <w:t>Lesson Progression:</w:t>
            </w:r>
          </w:p>
          <w:p w:rsidR="00DA0B7B" w:rsidRDefault="00DA0B7B" w:rsidP="006D4504">
            <w:pPr>
              <w:spacing w:after="0"/>
            </w:pPr>
          </w:p>
          <w:p w:rsidR="006D4504" w:rsidRDefault="004E2991" w:rsidP="006D4504">
            <w:pPr>
              <w:spacing w:after="0"/>
            </w:pPr>
            <w:r>
              <w:t>2. Pass out both poems to students.</w:t>
            </w:r>
          </w:p>
          <w:p w:rsidR="004E2991" w:rsidRDefault="004E2991" w:rsidP="006D4504">
            <w:pPr>
              <w:spacing w:after="0"/>
            </w:pPr>
          </w:p>
          <w:p w:rsidR="004E2991" w:rsidRDefault="004E2991" w:rsidP="006D4504">
            <w:pPr>
              <w:spacing w:after="0"/>
            </w:pPr>
            <w:r>
              <w:t>3. Students will</w:t>
            </w:r>
            <w:r w:rsidR="00223379">
              <w:t xml:space="preserve"> read the poems in heterogeneous pairs using the Think Aloud reading strategy. Students will discuss their opinions on the meaning of the poems.</w:t>
            </w:r>
          </w:p>
          <w:p w:rsidR="004227AC" w:rsidRDefault="004227AC" w:rsidP="006D4504">
            <w:pPr>
              <w:spacing w:after="0"/>
            </w:pPr>
          </w:p>
          <w:p w:rsidR="004227AC" w:rsidRDefault="004227AC" w:rsidP="006D4504">
            <w:pPr>
              <w:spacing w:after="0"/>
            </w:pPr>
          </w:p>
          <w:p w:rsidR="004227AC" w:rsidRDefault="004227AC" w:rsidP="006D4504">
            <w:pPr>
              <w:spacing w:after="0"/>
            </w:pPr>
          </w:p>
          <w:p w:rsidR="004227AC" w:rsidRDefault="004227AC" w:rsidP="006D4504">
            <w:pPr>
              <w:spacing w:after="0"/>
            </w:pPr>
          </w:p>
          <w:p w:rsidR="004227AC" w:rsidRDefault="004227AC" w:rsidP="006D4504">
            <w:pPr>
              <w:spacing w:after="0"/>
            </w:pPr>
          </w:p>
          <w:p w:rsidR="004227AC" w:rsidRDefault="004227AC" w:rsidP="006D4504">
            <w:pPr>
              <w:spacing w:after="0"/>
            </w:pPr>
          </w:p>
          <w:p w:rsidR="004227AC" w:rsidRDefault="004227AC" w:rsidP="006D4504">
            <w:pPr>
              <w:spacing w:after="0"/>
            </w:pPr>
          </w:p>
          <w:p w:rsidR="00B40600" w:rsidRDefault="00B40600" w:rsidP="006D4504">
            <w:pPr>
              <w:spacing w:after="0"/>
            </w:pPr>
          </w:p>
          <w:p w:rsidR="00923D01" w:rsidRDefault="00923D01" w:rsidP="006D4504">
            <w:pPr>
              <w:spacing w:after="0"/>
            </w:pPr>
          </w:p>
          <w:p w:rsidR="00B40600" w:rsidRDefault="00B40600" w:rsidP="006D4504">
            <w:pPr>
              <w:spacing w:after="0"/>
            </w:pPr>
            <w:r>
              <w:t>4. Highlighted words in Green are Tier 3 words and words hig</w:t>
            </w:r>
            <w:r w:rsidR="004227AC">
              <w:t xml:space="preserve">hlighted in yellow are tier 1 </w:t>
            </w:r>
            <w:r>
              <w:t>words.</w:t>
            </w:r>
            <w:r w:rsidR="00923D01">
              <w:t xml:space="preserve"> Students will write down at least 5 vocabulary wor</w:t>
            </w:r>
            <w:r w:rsidR="00556401">
              <w:t>ds in their vocabulary</w:t>
            </w:r>
            <w:r w:rsidR="00442D96">
              <w:t xml:space="preserve"> journals with the definitions from the tier 3 words. </w:t>
            </w:r>
          </w:p>
          <w:p w:rsidR="00B40600" w:rsidRDefault="00B40600" w:rsidP="006D4504">
            <w:pPr>
              <w:spacing w:after="0"/>
            </w:pPr>
          </w:p>
          <w:p w:rsidR="00923D01" w:rsidRDefault="00923D01" w:rsidP="006D4504">
            <w:pPr>
              <w:spacing w:after="0"/>
            </w:pPr>
          </w:p>
          <w:p w:rsidR="00556401" w:rsidRDefault="00556401" w:rsidP="006D4504">
            <w:pPr>
              <w:spacing w:after="0"/>
            </w:pPr>
          </w:p>
          <w:p w:rsidR="00556401" w:rsidRDefault="00556401" w:rsidP="006D4504">
            <w:pPr>
              <w:spacing w:after="0"/>
            </w:pPr>
          </w:p>
          <w:p w:rsidR="00556401" w:rsidRDefault="00556401" w:rsidP="006D4504">
            <w:pPr>
              <w:spacing w:after="0"/>
            </w:pPr>
          </w:p>
          <w:p w:rsidR="00B40600" w:rsidRDefault="00B40600" w:rsidP="006D4504">
            <w:pPr>
              <w:spacing w:after="0"/>
            </w:pPr>
            <w:r>
              <w:t>5. Students will complete word cards for all of the words highlighted in the text</w:t>
            </w:r>
            <w:r w:rsidR="00556401">
              <w:t xml:space="preserve">. They must create a word web on the definition </w:t>
            </w:r>
            <w:r w:rsidR="00556401">
              <w:lastRenderedPageBreak/>
              <w:t xml:space="preserve">portion of the word web and have at least 2-3 branches for each word. </w:t>
            </w:r>
            <w:r w:rsidR="000C63FF">
              <w:t xml:space="preserve"> (P&amp;B 239)</w:t>
            </w:r>
          </w:p>
          <w:p w:rsidR="00D14E19" w:rsidRDefault="00D14E19" w:rsidP="006D4504">
            <w:pPr>
              <w:spacing w:after="0"/>
            </w:pPr>
          </w:p>
          <w:p w:rsidR="00D14E19" w:rsidRDefault="00D14E19" w:rsidP="006D4504">
            <w:pPr>
              <w:spacing w:after="0"/>
            </w:pPr>
          </w:p>
          <w:p w:rsidR="00D14E19" w:rsidRDefault="00D14E19" w:rsidP="006D4504">
            <w:pPr>
              <w:spacing w:after="0"/>
            </w:pPr>
          </w:p>
          <w:p w:rsidR="00D14E19" w:rsidRDefault="00D14E19" w:rsidP="006D4504">
            <w:pPr>
              <w:spacing w:after="0"/>
            </w:pPr>
          </w:p>
          <w:p w:rsidR="00D14E19" w:rsidRDefault="00D14E19" w:rsidP="006D4504">
            <w:pPr>
              <w:spacing w:after="0"/>
            </w:pPr>
          </w:p>
          <w:p w:rsidR="00D14E19" w:rsidRDefault="00D14E19" w:rsidP="006D4504">
            <w:pPr>
              <w:spacing w:after="0"/>
            </w:pPr>
          </w:p>
          <w:p w:rsidR="006D4504" w:rsidRDefault="006D4504" w:rsidP="006D4504">
            <w:pPr>
              <w:spacing w:after="0"/>
            </w:pPr>
          </w:p>
          <w:p w:rsidR="00CF377C" w:rsidRDefault="00CF377C" w:rsidP="004E2991">
            <w:pPr>
              <w:pStyle w:val="Default"/>
              <w:rPr>
                <w:rFonts w:asciiTheme="minorHAnsi" w:hAnsiTheme="minorHAnsi"/>
              </w:rPr>
            </w:pPr>
          </w:p>
          <w:p w:rsidR="004E2991" w:rsidRPr="00223379" w:rsidRDefault="00CF377C" w:rsidP="004E2991">
            <w:pPr>
              <w:pStyle w:val="Default"/>
              <w:rPr>
                <w:rFonts w:asciiTheme="minorHAnsi" w:hAnsiTheme="minorHAnsi"/>
              </w:rPr>
            </w:pPr>
            <w:r>
              <w:rPr>
                <w:rFonts w:asciiTheme="minorHAnsi" w:hAnsiTheme="minorHAnsi"/>
              </w:rPr>
              <w:t>6</w:t>
            </w:r>
            <w:r w:rsidR="004E2991" w:rsidRPr="00223379">
              <w:rPr>
                <w:rFonts w:asciiTheme="minorHAnsi" w:hAnsiTheme="minorHAnsi"/>
              </w:rPr>
              <w:t xml:space="preserve">. Pass out worksheet questions for students to complete. Tell students to include specific words or phrases from each poem to justify their answers. Remind them that some questions have no right or wrong answers—only their informed opinions. </w:t>
            </w:r>
          </w:p>
          <w:p w:rsidR="004E2991" w:rsidRDefault="004E2991" w:rsidP="006D4504">
            <w:pPr>
              <w:spacing w:after="0"/>
            </w:pPr>
          </w:p>
          <w:p w:rsidR="008A57DE" w:rsidRDefault="008A57DE" w:rsidP="006D4504">
            <w:pPr>
              <w:spacing w:after="0"/>
            </w:pPr>
          </w:p>
          <w:p w:rsidR="008A57DE" w:rsidRDefault="008A57DE" w:rsidP="006D4504">
            <w:pPr>
              <w:spacing w:after="0"/>
            </w:pPr>
          </w:p>
          <w:p w:rsidR="008A57DE" w:rsidRDefault="008A57DE" w:rsidP="006D4504">
            <w:pPr>
              <w:spacing w:after="0"/>
            </w:pPr>
          </w:p>
          <w:p w:rsidR="008A57DE" w:rsidRDefault="008A57DE" w:rsidP="006D4504">
            <w:pPr>
              <w:spacing w:after="0"/>
            </w:pPr>
          </w:p>
          <w:p w:rsidR="008A57DE" w:rsidRDefault="008A57DE" w:rsidP="006D4504">
            <w:pPr>
              <w:spacing w:after="0"/>
            </w:pPr>
          </w:p>
          <w:p w:rsidR="008A57DE" w:rsidRDefault="008A57DE" w:rsidP="006D4504">
            <w:pPr>
              <w:spacing w:after="0"/>
            </w:pPr>
          </w:p>
          <w:p w:rsidR="004E2991" w:rsidRDefault="008A57DE" w:rsidP="006D4504">
            <w:pPr>
              <w:spacing w:after="0"/>
            </w:pPr>
            <w:r>
              <w:t>7</w:t>
            </w:r>
            <w:r w:rsidR="004E2991">
              <w:t>. Conduct class discussion on the poems, citing specific vocabulary from the poems.</w:t>
            </w:r>
          </w:p>
          <w:p w:rsidR="006D4504" w:rsidRDefault="006D4504" w:rsidP="006D4504">
            <w:pPr>
              <w:spacing w:after="0"/>
            </w:pPr>
          </w:p>
          <w:p w:rsidR="006D4504" w:rsidRDefault="006D4504" w:rsidP="006D4504">
            <w:pPr>
              <w:spacing w:after="0"/>
            </w:pPr>
          </w:p>
          <w:p w:rsidR="006D4504" w:rsidRPr="006D4504" w:rsidRDefault="006D4504" w:rsidP="006D4504">
            <w:pPr>
              <w:spacing w:after="0"/>
            </w:pPr>
          </w:p>
        </w:tc>
        <w:tc>
          <w:tcPr>
            <w:tcW w:w="3576" w:type="dxa"/>
            <w:gridSpan w:val="2"/>
          </w:tcPr>
          <w:p w:rsidR="004F2D17" w:rsidRDefault="004F2D17" w:rsidP="00B11894">
            <w:pPr>
              <w:spacing w:after="0"/>
            </w:pPr>
          </w:p>
          <w:p w:rsidR="00B25789" w:rsidRDefault="00B25789" w:rsidP="00B11894">
            <w:pPr>
              <w:spacing w:after="0"/>
            </w:pPr>
          </w:p>
          <w:p w:rsidR="00B40600" w:rsidRDefault="00B40600" w:rsidP="00B11894">
            <w:pPr>
              <w:spacing w:after="0"/>
            </w:pPr>
          </w:p>
          <w:p w:rsidR="00B40600" w:rsidRDefault="00B40600" w:rsidP="00B11894">
            <w:pPr>
              <w:spacing w:after="0"/>
            </w:pPr>
          </w:p>
          <w:p w:rsidR="00B40600" w:rsidRDefault="00B40600" w:rsidP="00B11894">
            <w:pPr>
              <w:spacing w:after="0"/>
            </w:pPr>
            <w:r>
              <w:t>3. Heterogeneous pairs will allow WIDA level 1 to be supported by a higher WIDA level or a native sp</w:t>
            </w:r>
            <w:r w:rsidR="004227AC">
              <w:t xml:space="preserve">eaker. WIDA level 1 will not be able to read the poem in full because they are can only “read everyday signs, symbols, schedules and school-related words/phrases. WIDA level 1 students will be provided with a translated copy of the text in their L1 language. They will focus their vocabulary building on tier 1 </w:t>
            </w:r>
            <w:proofErr w:type="gramStart"/>
            <w:r w:rsidR="004227AC">
              <w:t>words</w:t>
            </w:r>
            <w:proofErr w:type="gramEnd"/>
            <w:r w:rsidR="004227AC">
              <w:t>.</w:t>
            </w:r>
          </w:p>
          <w:p w:rsidR="00923D01" w:rsidRDefault="00923D01" w:rsidP="00B11894">
            <w:pPr>
              <w:spacing w:after="0"/>
            </w:pPr>
          </w:p>
          <w:p w:rsidR="00923D01" w:rsidRDefault="00923D01" w:rsidP="00B11894">
            <w:pPr>
              <w:spacing w:after="0"/>
            </w:pPr>
            <w:r>
              <w:t xml:space="preserve">4. WIDA level 1 </w:t>
            </w:r>
            <w:proofErr w:type="gramStart"/>
            <w:r>
              <w:t>students</w:t>
            </w:r>
            <w:proofErr w:type="gramEnd"/>
            <w:r>
              <w:t xml:space="preserve"> will be provided with technology to access translated dictionaries so that they may look up the tier 1 words. These words are available to WIDA 1 students because they are lower level words which apply to </w:t>
            </w:r>
            <w:proofErr w:type="gramStart"/>
            <w:r>
              <w:t>their i</w:t>
            </w:r>
            <w:proofErr w:type="gramEnd"/>
            <w:r>
              <w:t xml:space="preserve">+1 level of functioning. </w:t>
            </w:r>
          </w:p>
          <w:p w:rsidR="00556401" w:rsidRDefault="00556401" w:rsidP="00B11894">
            <w:pPr>
              <w:spacing w:after="0"/>
            </w:pPr>
          </w:p>
          <w:p w:rsidR="00556401" w:rsidRDefault="00556401" w:rsidP="00B11894">
            <w:pPr>
              <w:spacing w:after="0"/>
            </w:pPr>
          </w:p>
          <w:p w:rsidR="00556401" w:rsidRDefault="00556401" w:rsidP="00B11894">
            <w:pPr>
              <w:spacing w:after="0"/>
            </w:pPr>
          </w:p>
          <w:p w:rsidR="00556401" w:rsidRDefault="00556401" w:rsidP="00B11894">
            <w:pPr>
              <w:spacing w:after="0"/>
            </w:pPr>
          </w:p>
          <w:p w:rsidR="00556401" w:rsidRDefault="00556401" w:rsidP="00B11894">
            <w:pPr>
              <w:spacing w:after="0"/>
            </w:pPr>
            <w:r>
              <w:t xml:space="preserve">5. Word cards are used to build the vocabulary of ELL and native speaking students. This activity is different from the vocab journal </w:t>
            </w:r>
            <w:r>
              <w:lastRenderedPageBreak/>
              <w:t>because students will be able to bring these words with them to study or use in class lessons. WIDA level 1 should be able to complete this assignment with some support from peers or the teacher because they are able to “Label content-related diagrams, pictures from word/phrase banks.”</w:t>
            </w:r>
          </w:p>
          <w:p w:rsidR="00CF377C" w:rsidRDefault="00CF377C" w:rsidP="00B11894">
            <w:pPr>
              <w:spacing w:after="0"/>
            </w:pPr>
          </w:p>
          <w:p w:rsidR="008A57DE" w:rsidRDefault="00CF377C" w:rsidP="008A57DE">
            <w:pPr>
              <w:spacing w:after="0"/>
              <w:rPr>
                <w:rStyle w:val="A9"/>
              </w:rPr>
            </w:pPr>
            <w:r>
              <w:t>6. WIDA level 1 students will be paired with higher level WIDA students. Students may use their L1 to communicate about the worksheet, and only one worksheet has to be produced because WIDA 1 students can only “</w:t>
            </w:r>
            <w:r w:rsidRPr="00CF377C">
              <w:rPr>
                <w:rStyle w:val="A9"/>
              </w:rPr>
              <w:t>Produce short answer responses to oral questions with visual support</w:t>
            </w:r>
            <w:r w:rsidR="008A57DE">
              <w:rPr>
                <w:rStyle w:val="A9"/>
              </w:rPr>
              <w:t>.” Depending on the students’ ability and oral transaction of questions/answers may take place between the teacher and student.</w:t>
            </w:r>
          </w:p>
          <w:p w:rsidR="008A57DE" w:rsidRDefault="008A57DE" w:rsidP="008A57DE">
            <w:pPr>
              <w:spacing w:after="0"/>
              <w:rPr>
                <w:rStyle w:val="A9"/>
              </w:rPr>
            </w:pPr>
          </w:p>
          <w:p w:rsidR="00CF377C" w:rsidRPr="008A57DE" w:rsidRDefault="008A57DE" w:rsidP="008A57DE">
            <w:pPr>
              <w:spacing w:after="0"/>
            </w:pPr>
            <w:r>
              <w:rPr>
                <w:rStyle w:val="A9"/>
              </w:rPr>
              <w:t xml:space="preserve">7. WIDA 1 students should have their word cards in front of them and be supported by higher level WIDA students. WIDA level 1 students should be able to participate minimally because they are able to “Answer yes/no questions within context of lessons or personal experiences.” </w:t>
            </w:r>
            <w:r w:rsidR="00CF377C" w:rsidRPr="00CF377C">
              <w:rPr>
                <w:rStyle w:val="A9"/>
              </w:rPr>
              <w:t xml:space="preserve"> </w:t>
            </w:r>
          </w:p>
          <w:p w:rsidR="00CF377C" w:rsidRDefault="00CF377C" w:rsidP="00B11894">
            <w:pPr>
              <w:spacing w:after="0"/>
            </w:pPr>
          </w:p>
        </w:tc>
        <w:tc>
          <w:tcPr>
            <w:tcW w:w="3576" w:type="dxa"/>
            <w:gridSpan w:val="2"/>
          </w:tcPr>
          <w:p w:rsidR="006D4504" w:rsidRDefault="006D4504" w:rsidP="0027386E">
            <w:pPr>
              <w:spacing w:after="0"/>
            </w:pPr>
          </w:p>
          <w:p w:rsidR="005C0A0A" w:rsidRDefault="005C0A0A" w:rsidP="000D60C5">
            <w:pPr>
              <w:spacing w:after="0"/>
            </w:pPr>
          </w:p>
          <w:p w:rsidR="004227AC" w:rsidRDefault="004227AC" w:rsidP="000D60C5">
            <w:pPr>
              <w:spacing w:after="0"/>
            </w:pPr>
          </w:p>
          <w:p w:rsidR="004227AC" w:rsidRDefault="004227AC" w:rsidP="000D60C5">
            <w:pPr>
              <w:spacing w:after="0"/>
            </w:pPr>
          </w:p>
          <w:p w:rsidR="004227AC" w:rsidRDefault="004227AC" w:rsidP="000D60C5">
            <w:pPr>
              <w:spacing w:after="0"/>
            </w:pPr>
            <w:r>
              <w:t>3. WIDA leve</w:t>
            </w:r>
            <w:r w:rsidR="00923D01">
              <w:t>l 6 students are at the reaching</w:t>
            </w:r>
            <w:r>
              <w:t xml:space="preserve"> stage of language development and do not need translated texts. They should be paired with lower level WIDA students with the same L1 language so that they may help to support lower WIDA levels and translate for the teacher.</w:t>
            </w:r>
          </w:p>
          <w:p w:rsidR="00923D01" w:rsidRDefault="00923D01" w:rsidP="000D60C5">
            <w:pPr>
              <w:spacing w:after="0"/>
            </w:pPr>
          </w:p>
          <w:p w:rsidR="00923D01" w:rsidRDefault="00923D01" w:rsidP="000D60C5">
            <w:pPr>
              <w:spacing w:after="0"/>
            </w:pPr>
          </w:p>
          <w:p w:rsidR="00923D01" w:rsidRDefault="00923D01" w:rsidP="000D60C5">
            <w:pPr>
              <w:spacing w:after="0"/>
            </w:pPr>
          </w:p>
          <w:p w:rsidR="00923D01" w:rsidRDefault="00923D01" w:rsidP="000D60C5">
            <w:pPr>
              <w:spacing w:after="0"/>
            </w:pPr>
          </w:p>
          <w:p w:rsidR="00923D01" w:rsidRDefault="00923D01" w:rsidP="000D60C5">
            <w:pPr>
              <w:spacing w:after="0"/>
            </w:pPr>
          </w:p>
          <w:p w:rsidR="00923D01" w:rsidRDefault="00923D01" w:rsidP="000D60C5">
            <w:pPr>
              <w:spacing w:after="0"/>
            </w:pPr>
            <w:r>
              <w:t xml:space="preserve">4. WIDA level 6 students should complete the task the same as native speakers because they are able to use “oral or written communication in English comparable to English-proficient peers”. They should be paired with lower level WIDA students of the same L1 language so that they may support them in the assignment. </w:t>
            </w:r>
          </w:p>
          <w:p w:rsidR="00D14E19" w:rsidRDefault="00D14E19" w:rsidP="000D60C5">
            <w:pPr>
              <w:spacing w:after="0"/>
            </w:pPr>
          </w:p>
          <w:p w:rsidR="00D14E19" w:rsidRDefault="00D14E19" w:rsidP="000D60C5">
            <w:pPr>
              <w:spacing w:after="0"/>
            </w:pPr>
          </w:p>
          <w:p w:rsidR="00D14E19" w:rsidRDefault="00D14E19" w:rsidP="000D60C5">
            <w:pPr>
              <w:spacing w:after="0"/>
            </w:pPr>
            <w:r>
              <w:t xml:space="preserve">5. WIDA level 6 students should be working closely with WIDA 1 students to support their language development. </w:t>
            </w:r>
            <w:r w:rsidR="00442D96">
              <w:t xml:space="preserve">They should </w:t>
            </w:r>
            <w:r w:rsidR="00442D96">
              <w:lastRenderedPageBreak/>
              <w:t>complete the assignment the same as native English speakers.</w:t>
            </w:r>
          </w:p>
          <w:p w:rsidR="008A57DE" w:rsidRDefault="008A57DE" w:rsidP="000D60C5">
            <w:pPr>
              <w:spacing w:after="0"/>
            </w:pPr>
          </w:p>
          <w:p w:rsidR="008A57DE" w:rsidRDefault="008A57DE" w:rsidP="000D60C5">
            <w:pPr>
              <w:spacing w:after="0"/>
            </w:pPr>
          </w:p>
          <w:p w:rsidR="008A57DE" w:rsidRDefault="008A57DE" w:rsidP="000D60C5">
            <w:pPr>
              <w:spacing w:after="0"/>
            </w:pPr>
          </w:p>
          <w:p w:rsidR="008A57DE" w:rsidRDefault="008A57DE" w:rsidP="000D60C5">
            <w:pPr>
              <w:spacing w:after="0"/>
            </w:pPr>
          </w:p>
          <w:p w:rsidR="008A57DE" w:rsidRDefault="008A57DE" w:rsidP="000D60C5">
            <w:pPr>
              <w:spacing w:after="0"/>
            </w:pPr>
          </w:p>
          <w:p w:rsidR="008A57DE" w:rsidRDefault="008A57DE" w:rsidP="000D60C5">
            <w:pPr>
              <w:spacing w:after="0"/>
            </w:pPr>
          </w:p>
          <w:p w:rsidR="008A57DE" w:rsidRDefault="008A57DE" w:rsidP="000D60C5">
            <w:pPr>
              <w:spacing w:after="0"/>
            </w:pPr>
          </w:p>
          <w:p w:rsidR="008A57DE" w:rsidRDefault="008A57DE" w:rsidP="000D60C5">
            <w:pPr>
              <w:spacing w:after="0"/>
            </w:pPr>
          </w:p>
          <w:p w:rsidR="008A57DE" w:rsidRDefault="008A57DE" w:rsidP="000D60C5">
            <w:pPr>
              <w:spacing w:after="0"/>
            </w:pPr>
            <w:r>
              <w:t xml:space="preserve">6. WIDA level 6 students should support lower WIDA levels in completing the assignment. The teacher should warn higher WIDA levels to allow lower WIDA students to participate, and to not answer the questions by themselves. </w:t>
            </w:r>
          </w:p>
          <w:p w:rsidR="00567A41" w:rsidRDefault="00567A41" w:rsidP="000D60C5">
            <w:pPr>
              <w:spacing w:after="0"/>
            </w:pPr>
          </w:p>
          <w:p w:rsidR="00567A41" w:rsidRDefault="00567A41" w:rsidP="000D60C5">
            <w:pPr>
              <w:spacing w:after="0"/>
            </w:pPr>
          </w:p>
          <w:p w:rsidR="00567A41" w:rsidRDefault="00567A41" w:rsidP="000D60C5">
            <w:pPr>
              <w:spacing w:after="0"/>
            </w:pPr>
          </w:p>
          <w:p w:rsidR="00567A41" w:rsidRDefault="00567A41" w:rsidP="000D60C5">
            <w:pPr>
              <w:spacing w:after="0"/>
            </w:pPr>
          </w:p>
          <w:p w:rsidR="00567A41" w:rsidRDefault="00567A41" w:rsidP="000D60C5">
            <w:pPr>
              <w:spacing w:after="0"/>
            </w:pPr>
          </w:p>
          <w:p w:rsidR="00567A41" w:rsidRDefault="00567A41" w:rsidP="000D60C5">
            <w:pPr>
              <w:spacing w:after="0"/>
            </w:pPr>
          </w:p>
          <w:p w:rsidR="00567A41" w:rsidRDefault="00567A41" w:rsidP="000D60C5">
            <w:pPr>
              <w:spacing w:after="0"/>
            </w:pPr>
            <w:r>
              <w:t xml:space="preserve">7. WIDA level 6 students should support lower level WIDA students by translating difficult concepts as well as lower level WIDA students’ ideas on the conversation. </w:t>
            </w:r>
          </w:p>
        </w:tc>
      </w:tr>
      <w:tr w:rsidR="006D4504" w:rsidRPr="00B11894" w:rsidTr="00AF5B98">
        <w:trPr>
          <w:trHeight w:val="522"/>
        </w:trPr>
        <w:tc>
          <w:tcPr>
            <w:tcW w:w="3576" w:type="dxa"/>
          </w:tcPr>
          <w:p w:rsidR="00CD16B5" w:rsidRDefault="006D4504" w:rsidP="00CD16B5">
            <w:pPr>
              <w:spacing w:after="0"/>
            </w:pPr>
            <w:r w:rsidRPr="006D4504">
              <w:lastRenderedPageBreak/>
              <w:t>Closure:</w:t>
            </w:r>
            <w:r w:rsidR="00CD16B5">
              <w:t xml:space="preserve"> </w:t>
            </w:r>
          </w:p>
          <w:p w:rsidR="006D4504" w:rsidRDefault="006D4504" w:rsidP="000D60C5">
            <w:pPr>
              <w:spacing w:after="0"/>
            </w:pPr>
          </w:p>
          <w:p w:rsidR="004E2991" w:rsidRDefault="008A57DE" w:rsidP="000D60C5">
            <w:pPr>
              <w:spacing w:after="0"/>
            </w:pPr>
            <w:r>
              <w:t>8</w:t>
            </w:r>
            <w:r w:rsidR="004E2991">
              <w:t xml:space="preserve">. </w:t>
            </w:r>
            <w:r w:rsidR="00CF377C">
              <w:t>Split the class in half and prompt half of the</w:t>
            </w:r>
            <w:r w:rsidR="004E2991">
              <w:t xml:space="preserve"> students </w:t>
            </w:r>
            <w:r w:rsidR="00CF377C">
              <w:t xml:space="preserve">to </w:t>
            </w:r>
            <w:r w:rsidR="004E2991">
              <w:t>write their own poems about the African-American experience during WWII.</w:t>
            </w:r>
            <w:r w:rsidR="00CF377C">
              <w:t xml:space="preserve"> They should attempt to place 2-3 vocabulary words in their poems. </w:t>
            </w:r>
          </w:p>
          <w:p w:rsidR="00CF377C" w:rsidRDefault="00CF377C" w:rsidP="000D60C5">
            <w:pPr>
              <w:spacing w:after="0"/>
            </w:pPr>
          </w:p>
          <w:p w:rsidR="00CF377C" w:rsidRPr="006D4504" w:rsidRDefault="008A57DE" w:rsidP="000D60C5">
            <w:pPr>
              <w:spacing w:after="0"/>
            </w:pPr>
            <w:r>
              <w:t>9</w:t>
            </w:r>
            <w:r w:rsidR="00CF377C">
              <w:t xml:space="preserve">. The other half of the class should contain lower level WIDA students who will help the teacher create a </w:t>
            </w:r>
            <w:r w:rsidR="00CF377C">
              <w:lastRenderedPageBreak/>
              <w:t>word wall in the front of class. Students will discuss sources of power with the teacher after the completion of the word wall.</w:t>
            </w:r>
          </w:p>
        </w:tc>
        <w:tc>
          <w:tcPr>
            <w:tcW w:w="3576" w:type="dxa"/>
            <w:gridSpan w:val="2"/>
          </w:tcPr>
          <w:p w:rsidR="006D4504" w:rsidRDefault="006D4504" w:rsidP="00B11894">
            <w:pPr>
              <w:spacing w:after="0"/>
            </w:pPr>
          </w:p>
          <w:p w:rsidR="00FC0A95" w:rsidRDefault="00FC0A95" w:rsidP="00B11894">
            <w:pPr>
              <w:spacing w:after="0"/>
            </w:pPr>
          </w:p>
          <w:p w:rsidR="00FC0A95" w:rsidRDefault="00FC0A95" w:rsidP="00B11894">
            <w:pPr>
              <w:spacing w:after="0"/>
            </w:pPr>
          </w:p>
          <w:p w:rsidR="00FC0A95" w:rsidRDefault="00FC0A95" w:rsidP="00B11894">
            <w:pPr>
              <w:spacing w:after="0"/>
            </w:pPr>
          </w:p>
          <w:p w:rsidR="00FC0A95" w:rsidRDefault="00FC0A95" w:rsidP="00B11894">
            <w:pPr>
              <w:spacing w:after="0"/>
            </w:pPr>
          </w:p>
          <w:p w:rsidR="00FC0A95" w:rsidRDefault="00FC0A95" w:rsidP="00B11894">
            <w:pPr>
              <w:spacing w:after="0"/>
            </w:pPr>
          </w:p>
          <w:p w:rsidR="00FC0A95" w:rsidRDefault="00FC0A95" w:rsidP="00B11894">
            <w:pPr>
              <w:spacing w:after="0"/>
            </w:pPr>
          </w:p>
          <w:p w:rsidR="00FC0A95" w:rsidRDefault="00FC0A95" w:rsidP="00B11894">
            <w:pPr>
              <w:spacing w:after="0"/>
            </w:pPr>
          </w:p>
          <w:p w:rsidR="00FC0A95" w:rsidRDefault="00FC0A95" w:rsidP="00B11894">
            <w:pPr>
              <w:spacing w:after="0"/>
            </w:pPr>
          </w:p>
          <w:p w:rsidR="00FC0A95" w:rsidRDefault="00FC0A95" w:rsidP="00B11894">
            <w:pPr>
              <w:spacing w:after="0"/>
            </w:pPr>
            <w:r>
              <w:t xml:space="preserve">9. WIDA level </w:t>
            </w:r>
            <w:r w:rsidR="00945B74">
              <w:t>1 students would not be able to</w:t>
            </w:r>
            <w:r w:rsidR="00EA19D5">
              <w:t xml:space="preserve"> write their own poem in English because of their proficiency </w:t>
            </w:r>
            <w:r w:rsidR="00EA19D5">
              <w:lastRenderedPageBreak/>
              <w:t xml:space="preserve">level, so they will focus on tier 1 vocabulary and oral discussion content. </w:t>
            </w:r>
          </w:p>
        </w:tc>
        <w:tc>
          <w:tcPr>
            <w:tcW w:w="3576" w:type="dxa"/>
            <w:gridSpan w:val="2"/>
          </w:tcPr>
          <w:p w:rsidR="006D4504" w:rsidRDefault="006D4504" w:rsidP="0027386E">
            <w:pPr>
              <w:spacing w:after="0"/>
            </w:pPr>
          </w:p>
        </w:tc>
      </w:tr>
      <w:tr w:rsidR="0016721F" w:rsidRPr="00B11894">
        <w:trPr>
          <w:trHeight w:val="440"/>
        </w:trPr>
        <w:tc>
          <w:tcPr>
            <w:tcW w:w="10728" w:type="dxa"/>
            <w:gridSpan w:val="5"/>
          </w:tcPr>
          <w:p w:rsidR="0016721F" w:rsidRPr="00B11894" w:rsidRDefault="0016721F" w:rsidP="00B61079">
            <w:pPr>
              <w:spacing w:after="0"/>
              <w:rPr>
                <w:b/>
              </w:rPr>
            </w:pPr>
            <w:r w:rsidRPr="00B11894">
              <w:rPr>
                <w:b/>
              </w:rPr>
              <w:lastRenderedPageBreak/>
              <w:t>Extensions/Practice</w:t>
            </w:r>
            <w:r w:rsidR="00A80BE3">
              <w:rPr>
                <w:b/>
              </w:rPr>
              <w:t>:</w:t>
            </w:r>
          </w:p>
        </w:tc>
      </w:tr>
      <w:tr w:rsidR="0016721F" w:rsidRPr="00B11894">
        <w:trPr>
          <w:trHeight w:val="440"/>
        </w:trPr>
        <w:tc>
          <w:tcPr>
            <w:tcW w:w="10728" w:type="dxa"/>
            <w:gridSpan w:val="5"/>
          </w:tcPr>
          <w:p w:rsidR="0016721F" w:rsidRPr="00B11894" w:rsidRDefault="00B11894" w:rsidP="00B61079">
            <w:pPr>
              <w:spacing w:after="0"/>
              <w:rPr>
                <w:b/>
              </w:rPr>
            </w:pPr>
            <w:r w:rsidRPr="00B11894">
              <w:rPr>
                <w:b/>
              </w:rPr>
              <w:t>Resources</w:t>
            </w:r>
            <w:r>
              <w:rPr>
                <w:b/>
              </w:rPr>
              <w:t xml:space="preserve"> used in planning</w:t>
            </w:r>
            <w:r w:rsidRPr="00B11894">
              <w:rPr>
                <w:b/>
              </w:rPr>
              <w:t>:</w:t>
            </w:r>
            <w:r w:rsidR="006A6512">
              <w:rPr>
                <w:b/>
              </w:rPr>
              <w:t xml:space="preserve"> WIDA standards, Google images</w:t>
            </w:r>
            <w:r w:rsidR="00BE5770">
              <w:rPr>
                <w:b/>
              </w:rPr>
              <w:t>, National WWII museum,</w:t>
            </w:r>
          </w:p>
        </w:tc>
      </w:tr>
      <w:tr w:rsidR="00B11894" w:rsidRPr="00B11894">
        <w:trPr>
          <w:trHeight w:val="440"/>
        </w:trPr>
        <w:tc>
          <w:tcPr>
            <w:tcW w:w="10728" w:type="dxa"/>
            <w:gridSpan w:val="5"/>
          </w:tcPr>
          <w:p w:rsidR="00B11894" w:rsidRPr="00B11894" w:rsidRDefault="00B11894" w:rsidP="00B11894">
            <w:pPr>
              <w:spacing w:after="0"/>
              <w:rPr>
                <w:b/>
              </w:rPr>
            </w:pPr>
            <w:r w:rsidRPr="00B11894">
              <w:rPr>
                <w:b/>
              </w:rPr>
              <w:t>Reflection:</w:t>
            </w:r>
          </w:p>
          <w:p w:rsidR="00B11894" w:rsidRPr="00B11894" w:rsidRDefault="00B11894" w:rsidP="00B61079">
            <w:pPr>
              <w:spacing w:after="0"/>
              <w:rPr>
                <w:b/>
              </w:rPr>
            </w:pPr>
          </w:p>
        </w:tc>
      </w:tr>
    </w:tbl>
    <w:p w:rsidR="00C4249D" w:rsidRDefault="00C4249D" w:rsidP="00C4249D">
      <w:pPr>
        <w:spacing w:after="0"/>
      </w:pPr>
    </w:p>
    <w:p w:rsidR="00B11894" w:rsidRDefault="00B11894"/>
    <w:sectPr w:rsidR="00B11894" w:rsidSect="00B1189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D1" w:rsidRDefault="00A041D1">
      <w:pPr>
        <w:spacing w:after="0" w:line="240" w:lineRule="auto"/>
      </w:pPr>
      <w:r>
        <w:separator/>
      </w:r>
    </w:p>
  </w:endnote>
  <w:endnote w:type="continuationSeparator" w:id="0">
    <w:p w:rsidR="00A041D1" w:rsidRDefault="00A0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BIJP E+ New Century Schlbk">
    <w:altName w:val="Century Schoolbook"/>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D1" w:rsidRDefault="00A041D1">
      <w:pPr>
        <w:spacing w:after="0" w:line="240" w:lineRule="auto"/>
      </w:pPr>
      <w:r>
        <w:separator/>
      </w:r>
    </w:p>
  </w:footnote>
  <w:footnote w:type="continuationSeparator" w:id="0">
    <w:p w:rsidR="00A041D1" w:rsidRDefault="00A0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A5" w:rsidRDefault="00DA7AA5" w:rsidP="00B11894">
    <w:pPr>
      <w:spacing w:after="0"/>
      <w:jc w:val="center"/>
      <w:rPr>
        <w:b/>
      </w:rPr>
    </w:pPr>
    <w:r>
      <w:rPr>
        <w:b/>
      </w:rPr>
      <w:t>Framingham State University</w:t>
    </w:r>
  </w:p>
  <w:p w:rsidR="00DA7AA5" w:rsidRPr="00B11894" w:rsidRDefault="00DA7AA5" w:rsidP="00B11894">
    <w:pPr>
      <w:spacing w:after="0"/>
      <w:jc w:val="center"/>
      <w:rPr>
        <w:b/>
      </w:rPr>
    </w:pPr>
    <w:r>
      <w:rPr>
        <w:b/>
      </w:rPr>
      <w:t>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084"/>
    <w:multiLevelType w:val="hybridMultilevel"/>
    <w:tmpl w:val="FFD8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71D5B"/>
    <w:multiLevelType w:val="hybridMultilevel"/>
    <w:tmpl w:val="D7B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B3AC2"/>
    <w:multiLevelType w:val="multilevel"/>
    <w:tmpl w:val="E5741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B006E8"/>
    <w:multiLevelType w:val="hybridMultilevel"/>
    <w:tmpl w:val="3428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E65FD"/>
    <w:multiLevelType w:val="hybridMultilevel"/>
    <w:tmpl w:val="E574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17EDC"/>
    <w:multiLevelType w:val="hybridMultilevel"/>
    <w:tmpl w:val="2CB0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C4E0C"/>
    <w:multiLevelType w:val="hybridMultilevel"/>
    <w:tmpl w:val="BDC85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655D5"/>
    <w:multiLevelType w:val="multilevel"/>
    <w:tmpl w:val="BDC85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017C10"/>
    <w:multiLevelType w:val="hybridMultilevel"/>
    <w:tmpl w:val="6924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9D"/>
    <w:rsid w:val="00054211"/>
    <w:rsid w:val="000B5E9E"/>
    <w:rsid w:val="000C63FF"/>
    <w:rsid w:val="000D60C5"/>
    <w:rsid w:val="00106717"/>
    <w:rsid w:val="001254FF"/>
    <w:rsid w:val="00156782"/>
    <w:rsid w:val="0016721F"/>
    <w:rsid w:val="0017152F"/>
    <w:rsid w:val="001768AF"/>
    <w:rsid w:val="001C3F72"/>
    <w:rsid w:val="00223379"/>
    <w:rsid w:val="00241D44"/>
    <w:rsid w:val="0024326C"/>
    <w:rsid w:val="0027386E"/>
    <w:rsid w:val="002A0DFD"/>
    <w:rsid w:val="00315ABE"/>
    <w:rsid w:val="00333834"/>
    <w:rsid w:val="00385466"/>
    <w:rsid w:val="003A05E2"/>
    <w:rsid w:val="003A1828"/>
    <w:rsid w:val="003E3CEB"/>
    <w:rsid w:val="004227AC"/>
    <w:rsid w:val="00442D96"/>
    <w:rsid w:val="00467E65"/>
    <w:rsid w:val="004B0EF2"/>
    <w:rsid w:val="004C575A"/>
    <w:rsid w:val="004E2991"/>
    <w:rsid w:val="004F2D17"/>
    <w:rsid w:val="00527D36"/>
    <w:rsid w:val="00556125"/>
    <w:rsid w:val="00556401"/>
    <w:rsid w:val="00567A41"/>
    <w:rsid w:val="005B2DFE"/>
    <w:rsid w:val="005C0A0A"/>
    <w:rsid w:val="005D36E6"/>
    <w:rsid w:val="005D4B27"/>
    <w:rsid w:val="005D504F"/>
    <w:rsid w:val="005D61EC"/>
    <w:rsid w:val="0064203B"/>
    <w:rsid w:val="006432B5"/>
    <w:rsid w:val="006A6512"/>
    <w:rsid w:val="006B1F93"/>
    <w:rsid w:val="006B6AB5"/>
    <w:rsid w:val="006D4504"/>
    <w:rsid w:val="006E09F2"/>
    <w:rsid w:val="00730C37"/>
    <w:rsid w:val="007C4284"/>
    <w:rsid w:val="007F65E6"/>
    <w:rsid w:val="00820151"/>
    <w:rsid w:val="008370AF"/>
    <w:rsid w:val="00851212"/>
    <w:rsid w:val="00881DAD"/>
    <w:rsid w:val="00885FBF"/>
    <w:rsid w:val="008A57DE"/>
    <w:rsid w:val="008E1F74"/>
    <w:rsid w:val="00923D01"/>
    <w:rsid w:val="00924089"/>
    <w:rsid w:val="00945B74"/>
    <w:rsid w:val="00957787"/>
    <w:rsid w:val="0096647E"/>
    <w:rsid w:val="0099143B"/>
    <w:rsid w:val="009A6AA1"/>
    <w:rsid w:val="009E7BFC"/>
    <w:rsid w:val="00A041D1"/>
    <w:rsid w:val="00A27700"/>
    <w:rsid w:val="00A51567"/>
    <w:rsid w:val="00A80BE3"/>
    <w:rsid w:val="00A8384F"/>
    <w:rsid w:val="00AA18A3"/>
    <w:rsid w:val="00AA6D57"/>
    <w:rsid w:val="00AB64CA"/>
    <w:rsid w:val="00AC40B0"/>
    <w:rsid w:val="00AC6EA8"/>
    <w:rsid w:val="00AD1259"/>
    <w:rsid w:val="00AD69B2"/>
    <w:rsid w:val="00AE11EF"/>
    <w:rsid w:val="00AF5B98"/>
    <w:rsid w:val="00B11894"/>
    <w:rsid w:val="00B25789"/>
    <w:rsid w:val="00B40600"/>
    <w:rsid w:val="00B43990"/>
    <w:rsid w:val="00B455F3"/>
    <w:rsid w:val="00B45EBE"/>
    <w:rsid w:val="00B61079"/>
    <w:rsid w:val="00BE5770"/>
    <w:rsid w:val="00BE636C"/>
    <w:rsid w:val="00C25A52"/>
    <w:rsid w:val="00C4249D"/>
    <w:rsid w:val="00C50E66"/>
    <w:rsid w:val="00C55E52"/>
    <w:rsid w:val="00C63067"/>
    <w:rsid w:val="00C9312A"/>
    <w:rsid w:val="00CD16B5"/>
    <w:rsid w:val="00CF377C"/>
    <w:rsid w:val="00D14500"/>
    <w:rsid w:val="00D14E19"/>
    <w:rsid w:val="00D8456C"/>
    <w:rsid w:val="00D87D09"/>
    <w:rsid w:val="00D97A57"/>
    <w:rsid w:val="00DA0B7B"/>
    <w:rsid w:val="00DA3AE5"/>
    <w:rsid w:val="00DA7AA5"/>
    <w:rsid w:val="00DB2116"/>
    <w:rsid w:val="00DF2B50"/>
    <w:rsid w:val="00DF4BFF"/>
    <w:rsid w:val="00E252DA"/>
    <w:rsid w:val="00E510CE"/>
    <w:rsid w:val="00E536D1"/>
    <w:rsid w:val="00E54C6E"/>
    <w:rsid w:val="00EA19D5"/>
    <w:rsid w:val="00EE057C"/>
    <w:rsid w:val="00EE4E83"/>
    <w:rsid w:val="00EF6D6A"/>
    <w:rsid w:val="00FC0A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9D"/>
    <w:pPr>
      <w:ind w:left="720"/>
      <w:contextualSpacing/>
    </w:pPr>
  </w:style>
  <w:style w:type="table" w:styleId="TableGrid">
    <w:name w:val="Table Grid"/>
    <w:basedOn w:val="TableNormal"/>
    <w:uiPriority w:val="59"/>
    <w:rsid w:val="00C4249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8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1894"/>
    <w:rPr>
      <w:sz w:val="22"/>
      <w:szCs w:val="22"/>
    </w:rPr>
  </w:style>
  <w:style w:type="paragraph" w:styleId="Footer">
    <w:name w:val="footer"/>
    <w:basedOn w:val="Normal"/>
    <w:link w:val="FooterChar"/>
    <w:uiPriority w:val="99"/>
    <w:unhideWhenUsed/>
    <w:rsid w:val="00B118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1894"/>
    <w:rPr>
      <w:sz w:val="22"/>
      <w:szCs w:val="22"/>
    </w:rPr>
  </w:style>
  <w:style w:type="paragraph" w:customStyle="1" w:styleId="Default">
    <w:name w:val="Default"/>
    <w:rsid w:val="004E2991"/>
    <w:pPr>
      <w:autoSpaceDE w:val="0"/>
      <w:autoSpaceDN w:val="0"/>
      <w:adjustRightInd w:val="0"/>
    </w:pPr>
    <w:rPr>
      <w:rFonts w:ascii="Arial" w:hAnsi="Arial" w:cs="Arial"/>
      <w:color w:val="000000"/>
    </w:rPr>
  </w:style>
  <w:style w:type="paragraph" w:customStyle="1" w:styleId="Pa11">
    <w:name w:val="Pa11"/>
    <w:basedOn w:val="Default"/>
    <w:next w:val="Default"/>
    <w:uiPriority w:val="99"/>
    <w:rsid w:val="00CF377C"/>
    <w:pPr>
      <w:spacing w:line="221" w:lineRule="atLeast"/>
    </w:pPr>
    <w:rPr>
      <w:rFonts w:ascii="Adobe Garamond Pro" w:hAnsi="Adobe Garamond Pro" w:cstheme="minorBidi"/>
      <w:color w:val="auto"/>
    </w:rPr>
  </w:style>
  <w:style w:type="character" w:customStyle="1" w:styleId="A9">
    <w:name w:val="A9"/>
    <w:uiPriority w:val="99"/>
    <w:rsid w:val="00CF377C"/>
    <w:rPr>
      <w:rFonts w:cs="Adobe Garamond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49D"/>
    <w:pPr>
      <w:ind w:left="720"/>
      <w:contextualSpacing/>
    </w:pPr>
  </w:style>
  <w:style w:type="table" w:styleId="TableGrid">
    <w:name w:val="Table Grid"/>
    <w:basedOn w:val="TableNormal"/>
    <w:uiPriority w:val="59"/>
    <w:rsid w:val="00C4249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8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1894"/>
    <w:rPr>
      <w:sz w:val="22"/>
      <w:szCs w:val="22"/>
    </w:rPr>
  </w:style>
  <w:style w:type="paragraph" w:styleId="Footer">
    <w:name w:val="footer"/>
    <w:basedOn w:val="Normal"/>
    <w:link w:val="FooterChar"/>
    <w:uiPriority w:val="99"/>
    <w:unhideWhenUsed/>
    <w:rsid w:val="00B118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1894"/>
    <w:rPr>
      <w:sz w:val="22"/>
      <w:szCs w:val="22"/>
    </w:rPr>
  </w:style>
  <w:style w:type="paragraph" w:customStyle="1" w:styleId="Default">
    <w:name w:val="Default"/>
    <w:rsid w:val="004E2991"/>
    <w:pPr>
      <w:autoSpaceDE w:val="0"/>
      <w:autoSpaceDN w:val="0"/>
      <w:adjustRightInd w:val="0"/>
    </w:pPr>
    <w:rPr>
      <w:rFonts w:ascii="Arial" w:hAnsi="Arial" w:cs="Arial"/>
      <w:color w:val="000000"/>
    </w:rPr>
  </w:style>
  <w:style w:type="paragraph" w:customStyle="1" w:styleId="Pa11">
    <w:name w:val="Pa11"/>
    <w:basedOn w:val="Default"/>
    <w:next w:val="Default"/>
    <w:uiPriority w:val="99"/>
    <w:rsid w:val="00CF377C"/>
    <w:pPr>
      <w:spacing w:line="221" w:lineRule="atLeast"/>
    </w:pPr>
    <w:rPr>
      <w:rFonts w:ascii="Adobe Garamond Pro" w:hAnsi="Adobe Garamond Pro" w:cstheme="minorBidi"/>
      <w:color w:val="auto"/>
    </w:rPr>
  </w:style>
  <w:style w:type="character" w:customStyle="1" w:styleId="A9">
    <w:name w:val="A9"/>
    <w:uiPriority w:val="99"/>
    <w:rsid w:val="00CF377C"/>
    <w:rPr>
      <w:rFonts w:cs="Adobe Garamon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F157-BB15-4D4D-8280-6EAABF88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Framingham State College</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Grassetti</dc:creator>
  <cp:lastModifiedBy>Windows User</cp:lastModifiedBy>
  <cp:revision>26</cp:revision>
  <cp:lastPrinted>2012-05-10T17:51:00Z</cp:lastPrinted>
  <dcterms:created xsi:type="dcterms:W3CDTF">2014-04-16T14:29:00Z</dcterms:created>
  <dcterms:modified xsi:type="dcterms:W3CDTF">2014-04-22T18:57:00Z</dcterms:modified>
</cp:coreProperties>
</file>